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C81" w:rsidRDefault="00000000">
      <w:pPr>
        <w:jc w:val="center"/>
        <w:rPr>
          <w:rFonts w:ascii="Lucida Sans Unicode" w:eastAsia="Times New Roman" w:hAnsi="Lucida Sans Unicode" w:cs="Times New Roman"/>
          <w:sz w:val="28"/>
          <w:szCs w:val="28"/>
        </w:rPr>
      </w:pPr>
      <w:r>
        <w:rPr>
          <w:rFonts w:ascii="Lucida Sans Unicode" w:eastAsia="Times New Roman" w:hAnsi="Lucida Sans Unicode" w:cs="Times New Roman"/>
          <w:b/>
          <w:sz w:val="28"/>
          <w:szCs w:val="28"/>
        </w:rPr>
        <w:t>Agenda CR Algemeen bestuur</w:t>
      </w: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7476"/>
      </w:tblGrid>
      <w:tr w:rsidR="001C1C81">
        <w:tc>
          <w:tcPr>
            <w:tcW w:w="1604" w:type="dxa"/>
            <w:tcMar>
              <w:left w:w="0" w:type="dxa"/>
              <w:right w:w="0" w:type="dxa"/>
            </w:tcMar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Datum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13-03-2024</w:t>
            </w:r>
          </w:p>
        </w:tc>
      </w:tr>
      <w:tr w:rsidR="001C1C81">
        <w:tc>
          <w:tcPr>
            <w:tcW w:w="1604" w:type="dxa"/>
            <w:tcMar>
              <w:left w:w="0" w:type="dxa"/>
              <w:right w:w="0" w:type="dxa"/>
            </w:tcMar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Tijd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10:00 - 12:00</w:t>
            </w:r>
          </w:p>
        </w:tc>
      </w:tr>
      <w:tr w:rsidR="001C1C81">
        <w:tc>
          <w:tcPr>
            <w:tcW w:w="1604" w:type="dxa"/>
            <w:tcMar>
              <w:left w:w="0" w:type="dxa"/>
              <w:right w:w="0" w:type="dxa"/>
            </w:tcMar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Locatie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Geriant NKZ, James Wattstraat 10a, 1817 DC Alkmaar</w:t>
            </w:r>
          </w:p>
        </w:tc>
      </w:tr>
      <w:tr w:rsidR="001C1C81">
        <w:tc>
          <w:tcPr>
            <w:tcW w:w="1604" w:type="dxa"/>
            <w:tcMar>
              <w:left w:w="0" w:type="dxa"/>
              <w:right w:w="0" w:type="dxa"/>
            </w:tcMar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Voorzitter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Peter Hoogenbosch</w:t>
            </w:r>
          </w:p>
        </w:tc>
      </w:tr>
    </w:tbl>
    <w:p w:rsidR="001C1C81" w:rsidRDefault="001C1C81">
      <w:pPr>
        <w:rPr>
          <w:rFonts w:ascii="Lucida Sans Unicode" w:eastAsia="Times New Roman" w:hAnsi="Lucida Sans Unicode" w:cs="Times New Roman"/>
          <w:sz w:val="16"/>
          <w:szCs w:val="16"/>
        </w:rPr>
      </w:pP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956"/>
      </w:tblGrid>
      <w:tr w:rsidR="001C1C81">
        <w:tc>
          <w:tcPr>
            <w:tcW w:w="1124" w:type="dxa"/>
            <w:shd w:val="clear" w:color="auto" w:fill="E7E6E6" w:themeFill="background2"/>
          </w:tcPr>
          <w:p w:rsidR="001C1C81" w:rsidRDefault="001C1C81">
            <w:pPr>
              <w:rPr>
                <w:rFonts w:ascii="Lucida Sans Unicode" w:eastAsia="Times New Roman" w:hAnsi="Lucida Sans Unicode" w:cs="Times New Roman"/>
              </w:rPr>
            </w:pPr>
          </w:p>
        </w:tc>
        <w:tc>
          <w:tcPr>
            <w:tcW w:w="7956" w:type="dxa"/>
            <w:shd w:val="clear" w:color="auto" w:fill="E7E6E6" w:themeFill="background2"/>
          </w:tcPr>
          <w:p w:rsidR="001C1C81" w:rsidRDefault="001C1C81">
            <w:pPr>
              <w:rPr>
                <w:rFonts w:ascii="Lucida Sans Unicode" w:eastAsia="Times New Roman" w:hAnsi="Lucida Sans Unicode" w:cs="Times New Roman"/>
              </w:rPr>
            </w:pPr>
          </w:p>
        </w:tc>
      </w:tr>
      <w:tr w:rsidR="001C1C81">
        <w:tc>
          <w:tcPr>
            <w:tcW w:w="1124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Opening en vaststellen van de agenda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1C1C81">
        <w:tc>
          <w:tcPr>
            <w:tcW w:w="1124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2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 xml:space="preserve">Instemmingsaanvraag CR voor Beleidsnotitie onvrijwillige zorg en onvrijwillige opname in bijzijn van </w:t>
            </w:r>
            <w:r w:rsidR="00A710CD">
              <w:rPr>
                <w:rFonts w:ascii="Lucida Sans Unicode" w:eastAsia="Times New Roman" w:hAnsi="Lucida Sans Unicode" w:cs="Times New Roman"/>
                <w:b/>
              </w:rPr>
              <w:t xml:space="preserve">beleidsarts </w:t>
            </w:r>
            <w:r>
              <w:rPr>
                <w:rFonts w:ascii="Lucida Sans Unicode" w:eastAsia="Times New Roman" w:hAnsi="Lucida Sans Unicode" w:cs="Times New Roman"/>
                <w:b/>
              </w:rPr>
              <w:t>Anja Thio</w:t>
            </w:r>
            <w:r w:rsidR="00A710CD">
              <w:rPr>
                <w:rFonts w:ascii="Lucida Sans Unicode" w:eastAsia="Times New Roman" w:hAnsi="Lucida Sans Unicode" w:cs="Times New Roman"/>
                <w:b/>
              </w:rPr>
              <w:t>.</w:t>
            </w:r>
          </w:p>
          <w:p w:rsidR="001C1C81" w:rsidRDefault="00000000">
            <w:pPr>
              <w:divId w:val="7925706"/>
            </w:pPr>
            <w:r>
              <w:rPr>
                <w:rFonts w:ascii="Lucida Sans Unicode" w:hAnsi="Lucida Sans Unicode" w:cs="Lucida Sans Unicode"/>
              </w:rPr>
              <w:t>De Wzd-beleidsfunctionarissen hebben de beleidsnotitie de afgelopen maanden geactualiseer</w:t>
            </w:r>
            <w:r w:rsidR="00A710CD">
              <w:rPr>
                <w:rFonts w:ascii="Lucida Sans Unicode" w:hAnsi="Lucida Sans Unicode" w:cs="Lucida Sans Unicode"/>
              </w:rPr>
              <w:t xml:space="preserve">d. De CR wordt instemming op inhoud gevraagd. 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1C1C81">
        <w:tc>
          <w:tcPr>
            <w:tcW w:w="1124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3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Mededelingen en ingekomen stukken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1C1C81">
        <w:tc>
          <w:tcPr>
            <w:tcW w:w="1124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4.A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Verslag AB-CR dd 12 februari 2024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1C1C81">
        <w:tc>
          <w:tcPr>
            <w:tcW w:w="1124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4.B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Verslag AB-CR + Dir dd 12 februari 2024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1C1C81">
        <w:tc>
          <w:tcPr>
            <w:tcW w:w="1124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5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:rsidR="001C1C81" w:rsidRDefault="00A710CD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 xml:space="preserve">Resultaten </w:t>
            </w:r>
            <w:r w:rsidR="00000000">
              <w:rPr>
                <w:rFonts w:ascii="Lucida Sans Unicode" w:eastAsia="Times New Roman" w:hAnsi="Lucida Sans Unicode" w:cs="Times New Roman"/>
                <w:b/>
              </w:rPr>
              <w:t>PREM/ ambulant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1C1C81">
        <w:tc>
          <w:tcPr>
            <w:tcW w:w="1124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6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Koffieochtenden 2024</w:t>
            </w:r>
          </w:p>
          <w:p w:rsidR="001C1C81" w:rsidRDefault="00000000">
            <w:pPr>
              <w:divId w:val="771875876"/>
            </w:pPr>
            <w:r>
              <w:rPr>
                <w:rFonts w:ascii="Lucida Sans Unicode" w:hAnsi="Lucida Sans Unicode" w:cs="Lucida Sans Unicode"/>
              </w:rPr>
              <w:t>1. Terugblik koffieochtend Den Helder op 6 maart.</w:t>
            </w:r>
            <w:r>
              <w:rPr>
                <w:rFonts w:ascii="Lucida Sans Unicode" w:hAnsi="Lucida Sans Unicode" w:cs="Lucida Sans Unicode"/>
              </w:rPr>
              <w:br/>
              <w:t>2. Vooruitblik koffieochtend Hoorn op 10 april (en 24 april?).</w:t>
            </w:r>
            <w:r>
              <w:rPr>
                <w:rFonts w:ascii="Lucida Sans Unicode" w:hAnsi="Lucida Sans Unicode" w:cs="Lucida Sans Unicode"/>
              </w:rPr>
              <w:br/>
              <w:t>3. Koffieochtend Heerhugowaard</w:t>
            </w:r>
            <w:r w:rsidR="00A710CD">
              <w:rPr>
                <w:rFonts w:ascii="Lucida Sans Unicode" w:hAnsi="Lucida Sans Unicode" w:cs="Lucida Sans Unicode"/>
              </w:rPr>
              <w:t xml:space="preserve"> en/of Alkmaar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1C1C81">
        <w:tc>
          <w:tcPr>
            <w:tcW w:w="1124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7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Lidmaatschap LOC</w:t>
            </w:r>
          </w:p>
          <w:p w:rsidR="001C1C81" w:rsidRDefault="00000000">
            <w:pPr>
              <w:divId w:val="1101678502"/>
            </w:pPr>
            <w:r>
              <w:rPr>
                <w:rFonts w:ascii="Lucida Sans Unicode" w:hAnsi="Lucida Sans Unicode" w:cs="Lucida Sans Unicode"/>
              </w:rPr>
              <w:t>Heroverweging: verlenging lidmaatschap vanaf 1 januari 2025?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1C1C81">
        <w:tc>
          <w:tcPr>
            <w:tcW w:w="1124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8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:rsidR="001C1C81" w:rsidRDefault="00000000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Rondvraag en sluiting</w:t>
            </w:r>
          </w:p>
          <w:p w:rsidR="001C1C81" w:rsidRDefault="001C1C81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</w:tbl>
    <w:p w:rsidR="001C1C81" w:rsidRDefault="001C1C81"/>
    <w:sectPr w:rsidR="001C1C81" w:rsidSect="00C349B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940" w:rsidRDefault="00001940">
      <w:pPr>
        <w:spacing w:after="0" w:line="240" w:lineRule="auto"/>
      </w:pPr>
      <w:r>
        <w:separator/>
      </w:r>
    </w:p>
  </w:endnote>
  <w:endnote w:type="continuationSeparator" w:id="0">
    <w:p w:rsidR="00001940" w:rsidRDefault="0000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6497" w:rsidRDefault="00000000" w:rsidP="007B6497">
    <w:pPr>
      <w:pStyle w:val="Koptekst"/>
      <w:jc w:val="right"/>
    </w:pPr>
    <w:r>
      <w:t xml:space="preserve">Pagina </w:t>
    </w:r>
    <w:sdt>
      <w:sdt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:rsidR="007B6497" w:rsidRDefault="007B64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940" w:rsidRDefault="00001940">
      <w:pPr>
        <w:spacing w:after="0" w:line="240" w:lineRule="auto"/>
      </w:pPr>
      <w:r>
        <w:separator/>
      </w:r>
    </w:p>
  </w:footnote>
  <w:footnote w:type="continuationSeparator" w:id="0">
    <w:p w:rsidR="00001940" w:rsidRDefault="0000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C81" w:rsidRDefault="001C1C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C81" w:rsidRDefault="001C1C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001940"/>
    <w:rsid w:val="001C1C81"/>
    <w:rsid w:val="00297B37"/>
    <w:rsid w:val="00330932"/>
    <w:rsid w:val="007B6497"/>
    <w:rsid w:val="00A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A1A55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Geriant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CR Algemeen bestuur 13 maart 2024</dc:title>
  <dc:creator>iBabs</dc:creator>
  <cp:lastModifiedBy>Marjon van Vliet</cp:lastModifiedBy>
  <cp:revision>1</cp:revision>
  <dcterms:created xsi:type="dcterms:W3CDTF">2024-03-07T08:04:00Z</dcterms:created>
  <dcterms:modified xsi:type="dcterms:W3CDTF">2024-03-07T08:09:00Z</dcterms:modified>
</cp:coreProperties>
</file>